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BED1A" w14:textId="77777777" w:rsidR="0021055D" w:rsidRDefault="0021055D" w:rsidP="00233A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105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189F08" wp14:editId="42C9A9EF">
            <wp:extent cx="5940425" cy="87526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75518" w14:textId="77777777" w:rsidR="0021055D" w:rsidRDefault="0021055D" w:rsidP="00233A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1D352DB" w14:textId="77777777" w:rsidR="0021055D" w:rsidRDefault="0021055D" w:rsidP="00233AC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8543601" w14:textId="40B8D18B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 детей и педагогических работников, участвующих в реализации указанных образовательных программ.</w:t>
      </w:r>
    </w:p>
    <w:p w14:paraId="41A8958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1.4. На основании пункта 10 части 3 статьи 28 Федерального закона от 29 декабря 2012 года № 273-ФЗ "Об образовании в Российской Федерации" осуществление текущего контроля успеваемости и промежуточной аттестации обучающихся, установление их форм, периодичности и порядка проведения относятся к компетенции образовательной организации.</w:t>
      </w:r>
    </w:p>
    <w:p w14:paraId="7B7C9190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1.5. 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обучающихся в образовательной организации.</w:t>
      </w:r>
    </w:p>
    <w:p w14:paraId="74E92C6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1.6. Формы, периодичность и порядок проведения текущего контроля успеваемости и промежуточной аттестации обучающихся определяются образовательной организацией самостоятельно.</w:t>
      </w:r>
    </w:p>
    <w:p w14:paraId="30589B2C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1.7. Формы получения образования и формы обучения по образовательной программе по каждому уровню образования, профессии, специальности, направлению подготовки и научной специальности определяются соответствующими федеральными государственными образовательными стандартами, федеральными государственными требованиями, образовательными стандартами, федеральной основной образовательной программой и самостоятельно устанавливаемыми требованиями.</w:t>
      </w:r>
    </w:p>
    <w:p w14:paraId="5245AC4B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1.8. Обучающиеся, освоившие в полном объеме соответствующую образовательную программу учебного года, переводятся в следующий класс.</w:t>
      </w:r>
    </w:p>
    <w:p w14:paraId="63046380" w14:textId="654D6680" w:rsidR="00233AC3" w:rsidRPr="00233AC3" w:rsidRDefault="00233AC3" w:rsidP="002A1D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1.9. Освоение обучающимися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14:paraId="76B7A287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 Формы, периодичность и порядок текущего контроля успеваемости и промежуточной аттестации обучающихся</w:t>
      </w:r>
    </w:p>
    <w:p w14:paraId="7DE306C8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2.1. Текущий контроль успеваемости обучающихся представляет собой совокупность мероприятий, включающих планирование текущего контроля по отдельным учебным предметам (курсам) учебного плана федеральной общеобразовательной программы, разработку содержания и методики проведения отдельных контрольных работ, проверку (оценку) хода и результатов выполнения обучающимися указанных контрольных или проверочных работ, а также документальное оформление результатов проверки (оценки), осуществляемых в целях: </w:t>
      </w:r>
    </w:p>
    <w:p w14:paraId="09881CAC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оценки индивидуальных образовательных достижений, обучающихся и динамики их роста в течение всего учебного года;</w:t>
      </w:r>
    </w:p>
    <w:p w14:paraId="45C0A94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выявления индивидуально значимых и иных обстоятельств,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программы;</w:t>
      </w:r>
    </w:p>
    <w:p w14:paraId="0B2A1A5A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изучения и оценки эффективности методов (методик), форм и средств обучения, используемых в образовательной деятельности общеобразовательной организации;</w:t>
      </w:r>
    </w:p>
    <w:p w14:paraId="6941AC36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принятия организационно-педагогических и иных решений по совершенствованию образовательной деятельности.</w:t>
      </w:r>
    </w:p>
    <w:p w14:paraId="17787254" w14:textId="3BB64480" w:rsidR="00233AC3" w:rsidRPr="00233AC3" w:rsidRDefault="00233AC3" w:rsidP="002A1DA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2.2. Промежуточная аттестация – это установление уровня достижения результатов освоения учебных предметов, курсов, дисциплин (модулей), предусмотренных </w:t>
      </w:r>
      <w:r w:rsidRPr="00233AC3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программой.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один раз в год</w:t>
      </w:r>
      <w:r>
        <w:rPr>
          <w:rFonts w:ascii="Times New Roman" w:hAnsi="Times New Roman" w:cs="Times New Roman"/>
          <w:sz w:val="24"/>
          <w:szCs w:val="24"/>
        </w:rPr>
        <w:br/>
        <w:t>Формы промежуточной аттестации прописываются в учебном плане школы</w:t>
      </w:r>
    </w:p>
    <w:p w14:paraId="02C6CAC6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2.3. Промежуточная аттестация в образовательной организации проводится на основе принципов объективности, беспристрастности. Оценка результатов освоения обучающимися образовательных программ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14:paraId="1F5DC1A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2.4. Текущий контроль и промежуточная аттестация осуществляются в следующих формах:</w:t>
      </w:r>
    </w:p>
    <w:p w14:paraId="6ADA2411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контрольные или проверочные работы;</w:t>
      </w:r>
    </w:p>
    <w:p w14:paraId="4DA68434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диагностические.</w:t>
      </w:r>
    </w:p>
    <w:p w14:paraId="5A13D547" w14:textId="77777777" w:rsidR="00690884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Данные формы текущего контроля и промежуточной аттестации называются оценочными процедурами, длительность которых при выполнении обучающимися составляет не менее тридцати минут.</w:t>
      </w:r>
    </w:p>
    <w:p w14:paraId="79C50EDB" w14:textId="77777777" w:rsidR="00EE1B7E" w:rsidRDefault="00690884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всероссийских проверочных работ (ВПР) по предметам, определённым федеральным организатором на текущий учебный год, засчитываются в качестве формы промежуточной аттестации (в качестве итоговых контрольных работ)</w:t>
      </w:r>
      <w:r w:rsidR="00EE1B7E">
        <w:rPr>
          <w:rFonts w:ascii="Times New Roman" w:hAnsi="Times New Roman" w:cs="Times New Roman"/>
          <w:sz w:val="24"/>
          <w:szCs w:val="24"/>
        </w:rPr>
        <w:t>.</w:t>
      </w:r>
    </w:p>
    <w:p w14:paraId="013A6BC6" w14:textId="77777777" w:rsidR="00EE1B7E" w:rsidRDefault="00EE1B7E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обучающегося в день проведения ВПР, промежуточная аттестация по данному предмету проводится в иной форме (контрольная работа, тест, 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</w:t>
      </w:r>
      <w:proofErr w:type="spellEnd"/>
      <w:r>
        <w:rPr>
          <w:rFonts w:ascii="Times New Roman" w:hAnsi="Times New Roman" w:cs="Times New Roman"/>
          <w:sz w:val="24"/>
          <w:szCs w:val="24"/>
        </w:rPr>
        <w:t>) в сроки, установленные образовательной организацией.</w:t>
      </w:r>
    </w:p>
    <w:p w14:paraId="082AAB9E" w14:textId="3E333513" w:rsidR="00233AC3" w:rsidRPr="00233AC3" w:rsidRDefault="00EE1B7E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за пр</w:t>
      </w:r>
      <w:r w:rsidR="0021055D">
        <w:rPr>
          <w:rFonts w:ascii="Times New Roman" w:hAnsi="Times New Roman" w:cs="Times New Roman"/>
          <w:sz w:val="24"/>
          <w:szCs w:val="24"/>
        </w:rPr>
        <w:t xml:space="preserve">омежуточную аттестацию в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ВПР  выставляется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классный журнал и учитывается при определении итоговой (годовой) отметки по предмету. При получении неудовлетв</w:t>
      </w:r>
      <w:r w:rsidR="0021055D">
        <w:rPr>
          <w:rFonts w:ascii="Times New Roman" w:hAnsi="Times New Roman" w:cs="Times New Roman"/>
          <w:sz w:val="24"/>
          <w:szCs w:val="24"/>
        </w:rPr>
        <w:t xml:space="preserve">орительной отметки обучающийся </w:t>
      </w:r>
      <w:r>
        <w:rPr>
          <w:rFonts w:ascii="Times New Roman" w:hAnsi="Times New Roman" w:cs="Times New Roman"/>
          <w:sz w:val="24"/>
          <w:szCs w:val="24"/>
        </w:rPr>
        <w:t>имеет право пересдать промежуточную аттестацию в традиционной форме в установленные сроки.</w:t>
      </w:r>
      <w:r w:rsidR="00690884">
        <w:rPr>
          <w:rFonts w:ascii="Times New Roman" w:hAnsi="Times New Roman" w:cs="Times New Roman"/>
          <w:sz w:val="24"/>
          <w:szCs w:val="24"/>
        </w:rPr>
        <w:t xml:space="preserve"> </w:t>
      </w:r>
      <w:r w:rsidR="00233AC3">
        <w:rPr>
          <w:rFonts w:ascii="Times New Roman" w:hAnsi="Times New Roman" w:cs="Times New Roman"/>
          <w:sz w:val="24"/>
          <w:szCs w:val="24"/>
        </w:rPr>
        <w:br/>
      </w:r>
    </w:p>
    <w:p w14:paraId="68066F0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2.5. Контрольные или проверочные работы показывают оценку достижения каждым обучающимся и/или группой обучающихся на основании требований к предметным и/или метапредметным результатам обучения в соответствии с федеральными государственными образовательными стандартами начального общего, основного общего и среднего общего образования при освоении 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14:paraId="59DDC32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2.6. Диагностические работы обучающихся указывают на выявление и изучение уровня и качества подготовки обучающихся, включая достижение каждым обучающимся и/или группой обучающихся требований к предметным и/или метапредметным, и/или личностным результатам обучения в соответствии с ФГОС, а также факторы, обусловливающие выявленные результаты обучения.</w:t>
      </w:r>
    </w:p>
    <w:p w14:paraId="2B94425A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2.7. Проведение текущего контроля успеваемости и промежуточной аттестации направлено на обеспечение выстраивания образовательной деятельности максимально эффективным образом для достижения результатов освоения федеральных 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(ФГОС).</w:t>
      </w:r>
    </w:p>
    <w:p w14:paraId="71C23D5A" w14:textId="28EFF641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2.8. Формы и периодичность текущего контроля успеваемости педагог определяет самостоятельно в соответствии с учебным планом предмета с учетом контингента </w:t>
      </w:r>
      <w:r w:rsidRPr="00233AC3">
        <w:rPr>
          <w:rFonts w:ascii="Times New Roman" w:hAnsi="Times New Roman" w:cs="Times New Roman"/>
          <w:sz w:val="24"/>
          <w:szCs w:val="24"/>
        </w:rPr>
        <w:lastRenderedPageBreak/>
        <w:t>обучающихся, содержанием учебного материала и используемых образовательных технологий, отражающихся в рабочей программе.</w:t>
      </w:r>
    </w:p>
    <w:p w14:paraId="43B88A8D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2.9. В первом классе обучение проводится без балльного оценивания знаний обучающихся и домашних заданий.</w:t>
      </w:r>
    </w:p>
    <w:p w14:paraId="19A8099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2.10. Текущий контроль успеваемости и промежуточная аттестация осуществляется в виде отметок по пятибалльной шкале во 2-11 классах (минимальный балл – 2, максимальный – 5), которые выставляются в классный журнал и дневник обучающегося.</w:t>
      </w:r>
    </w:p>
    <w:p w14:paraId="5E84621C" w14:textId="18C6E7D1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2.11. ведение учителями журнала и дневников обучающихся осуществляется в электронной (либо в бумажной) форме.</w:t>
      </w:r>
    </w:p>
    <w:p w14:paraId="17B4A2D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2.12. Одновременное ведение (дублирование) журнала успеваемости в электронном и бумажном виде не допускается.</w:t>
      </w:r>
    </w:p>
    <w:p w14:paraId="2D41FF51" w14:textId="6341DF2E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</w:t>
      </w:r>
      <w:r w:rsidR="002527F7">
        <w:rPr>
          <w:rFonts w:ascii="Times New Roman" w:hAnsi="Times New Roman" w:cs="Times New Roman"/>
          <w:sz w:val="24"/>
          <w:szCs w:val="24"/>
        </w:rPr>
        <w:t xml:space="preserve">.13 </w:t>
      </w:r>
      <w:r w:rsidRPr="00233AC3">
        <w:rPr>
          <w:rFonts w:ascii="Times New Roman" w:hAnsi="Times New Roman" w:cs="Times New Roman"/>
          <w:sz w:val="24"/>
          <w:szCs w:val="24"/>
        </w:rPr>
        <w:t>Для упорядочивания системы оценочных процедур</w:t>
      </w:r>
      <w:r w:rsidR="002D79AA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Pr="00233AC3">
        <w:rPr>
          <w:rFonts w:ascii="Times New Roman" w:hAnsi="Times New Roman" w:cs="Times New Roman"/>
          <w:sz w:val="24"/>
          <w:szCs w:val="24"/>
        </w:rPr>
        <w:t>:</w:t>
      </w:r>
    </w:p>
    <w:p w14:paraId="57EC92B4" w14:textId="042F6850" w:rsidR="00233AC3" w:rsidRPr="00233AC3" w:rsidRDefault="002D79AA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</w:t>
      </w:r>
      <w:r w:rsidR="00233AC3" w:rsidRPr="00233AC3">
        <w:rPr>
          <w:rFonts w:ascii="Times New Roman" w:hAnsi="Times New Roman" w:cs="Times New Roman"/>
          <w:sz w:val="24"/>
          <w:szCs w:val="24"/>
        </w:rPr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14:paraId="29C4D9C9" w14:textId="6C4C3773" w:rsidR="00233AC3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3AC3" w:rsidRPr="00233AC3">
        <w:rPr>
          <w:rFonts w:ascii="Times New Roman" w:hAnsi="Times New Roman" w:cs="Times New Roman"/>
          <w:sz w:val="24"/>
          <w:szCs w:val="24"/>
        </w:rP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7FE3B80D" w14:textId="42F8182F" w:rsidR="00233AC3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3AC3" w:rsidRPr="00233AC3">
        <w:rPr>
          <w:rFonts w:ascii="Times New Roman" w:hAnsi="Times New Roman" w:cs="Times New Roman"/>
          <w:sz w:val="24"/>
          <w:szCs w:val="24"/>
        </w:rPr>
        <w:t>не проводить для обучающихся одного класса более одной оценочной процедуры в день;</w:t>
      </w:r>
    </w:p>
    <w:p w14:paraId="5E18C83A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исключить ситуации замещения полноценной образовательной деятельности в соответствии с образовательной программой многократным выполнением однотипных заданий конкретной оценочной процедуры, проведения "предварительных" контрольных или проверочных работ непосредственно перед планируемой датой проведения оценочной процедуры;</w:t>
      </w:r>
    </w:p>
    <w:p w14:paraId="77C63C7F" w14:textId="42C4A202" w:rsidR="00233AC3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33AC3" w:rsidRPr="00233AC3">
        <w:rPr>
          <w:rFonts w:ascii="Times New Roman" w:hAnsi="Times New Roman" w:cs="Times New Roman"/>
          <w:sz w:val="24"/>
          <w:szCs w:val="24"/>
        </w:rPr>
        <w:t>при проведении оценочной процедуры учитывать необходимость реализации в рамках образовательной деятельности таких этапов, как проверка работ обучающихся, формирование массива результатов оценочной процедуры, анализ результатов учителем, разбор ошибок, допущенных обучающимися при выполнении работы, отработка выявленных проблем, при необходимости - повторение и закрепление материала;</w:t>
      </w:r>
    </w:p>
    <w:p w14:paraId="0B0BD5C4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не использовать для проведения оценочных процедур копии листов с заданиями, полученные в результате ксерографии (возможно использование материалов, распечатанных на принтере с высоким разрешением, типографских бланков, учебников, записей на доске и т.п.).</w:t>
      </w:r>
    </w:p>
    <w:p w14:paraId="0D0B1BDA" w14:textId="76EB9958" w:rsidR="00233AC3" w:rsidRPr="00233AC3" w:rsidRDefault="00233AC3" w:rsidP="00144B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2.1</w:t>
      </w:r>
      <w:r w:rsidR="002527F7">
        <w:rPr>
          <w:rFonts w:ascii="Times New Roman" w:hAnsi="Times New Roman" w:cs="Times New Roman"/>
          <w:sz w:val="24"/>
          <w:szCs w:val="24"/>
        </w:rPr>
        <w:t>4</w:t>
      </w:r>
      <w:r w:rsidRPr="00233AC3">
        <w:rPr>
          <w:rFonts w:ascii="Times New Roman" w:hAnsi="Times New Roman" w:cs="Times New Roman"/>
          <w:sz w:val="24"/>
          <w:szCs w:val="24"/>
        </w:rPr>
        <w:t>.</w:t>
      </w:r>
      <w:r w:rsidR="0021055D">
        <w:rPr>
          <w:rFonts w:ascii="Times New Roman" w:hAnsi="Times New Roman" w:cs="Times New Roman"/>
          <w:sz w:val="24"/>
          <w:szCs w:val="24"/>
        </w:rPr>
        <w:t xml:space="preserve"> </w:t>
      </w:r>
      <w:r w:rsidRPr="00233AC3">
        <w:rPr>
          <w:rFonts w:ascii="Times New Roman" w:hAnsi="Times New Roman" w:cs="Times New Roman"/>
          <w:sz w:val="24"/>
          <w:szCs w:val="24"/>
        </w:rPr>
        <w:t>Для обеспечения открытости и доступности информации о системе образования в образовательной организации формируется единый график проведения оценочных процедур с учетом уч</w:t>
      </w:r>
      <w:r w:rsidR="0021055D">
        <w:rPr>
          <w:rFonts w:ascii="Times New Roman" w:hAnsi="Times New Roman" w:cs="Times New Roman"/>
          <w:sz w:val="24"/>
          <w:szCs w:val="24"/>
        </w:rPr>
        <w:t>ебных периодов, принятых в гимназии</w:t>
      </w:r>
      <w:r w:rsidRPr="00233AC3">
        <w:rPr>
          <w:rFonts w:ascii="Times New Roman" w:hAnsi="Times New Roman" w:cs="Times New Roman"/>
          <w:sz w:val="24"/>
          <w:szCs w:val="24"/>
        </w:rPr>
        <w:t xml:space="preserve"> (четверть, триместр и т.д.), а также перечня учебных предметов на учебный год либо на ближайшее полугодие.</w:t>
      </w:r>
    </w:p>
    <w:p w14:paraId="4A544724" w14:textId="7276FF25" w:rsidR="00233AC3" w:rsidRPr="00233AC3" w:rsidRDefault="00233AC3" w:rsidP="00144B8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2.1</w:t>
      </w:r>
      <w:r w:rsidR="002527F7">
        <w:rPr>
          <w:rFonts w:ascii="Times New Roman" w:hAnsi="Times New Roman" w:cs="Times New Roman"/>
          <w:sz w:val="24"/>
          <w:szCs w:val="24"/>
        </w:rPr>
        <w:t>5</w:t>
      </w:r>
      <w:r w:rsidRPr="00233AC3">
        <w:rPr>
          <w:rFonts w:ascii="Times New Roman" w:hAnsi="Times New Roman" w:cs="Times New Roman"/>
          <w:sz w:val="24"/>
          <w:szCs w:val="24"/>
        </w:rPr>
        <w:t>.</w:t>
      </w:r>
      <w:r w:rsidR="00144B84">
        <w:rPr>
          <w:rFonts w:ascii="Times New Roman" w:hAnsi="Times New Roman" w:cs="Times New Roman"/>
          <w:sz w:val="24"/>
          <w:szCs w:val="24"/>
        </w:rPr>
        <w:t xml:space="preserve"> </w:t>
      </w:r>
      <w:r w:rsidRPr="00233AC3">
        <w:rPr>
          <w:rFonts w:ascii="Times New Roman" w:hAnsi="Times New Roman" w:cs="Times New Roman"/>
          <w:sz w:val="24"/>
          <w:szCs w:val="24"/>
        </w:rPr>
        <w:t>График может быть утвержден как отдельным документом, так и в рамках имеющихся локальных нормативных актов общеобразовательной организации, устанавливающих формы, периодичность, порядок текущего контроля успеваемости и промежуточной аттестации обучающихся.</w:t>
      </w:r>
    </w:p>
    <w:p w14:paraId="1E3A1383" w14:textId="02234FBD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</w:t>
      </w:r>
      <w:r w:rsidR="002527F7">
        <w:rPr>
          <w:rFonts w:ascii="Times New Roman" w:hAnsi="Times New Roman" w:cs="Times New Roman"/>
          <w:sz w:val="24"/>
          <w:szCs w:val="24"/>
        </w:rPr>
        <w:t>16</w:t>
      </w:r>
      <w:r w:rsidRPr="00233AC3">
        <w:rPr>
          <w:rFonts w:ascii="Times New Roman" w:hAnsi="Times New Roman" w:cs="Times New Roman"/>
          <w:sz w:val="24"/>
          <w:szCs w:val="24"/>
        </w:rPr>
        <w:t xml:space="preserve">. Готовый график размещают на сайте образовательной организации на главной странице подраздела «Документы» раздела «Сведения об образовательной организации» в </w:t>
      </w:r>
      <w:r w:rsidRPr="00233AC3">
        <w:rPr>
          <w:rFonts w:ascii="Times New Roman" w:hAnsi="Times New Roman" w:cs="Times New Roman"/>
          <w:sz w:val="24"/>
          <w:szCs w:val="24"/>
        </w:rPr>
        <w:lastRenderedPageBreak/>
        <w:t>виде электронного документа не позднее чем через 2 недели после начала учебного года либо после начала полугодия.</w:t>
      </w:r>
    </w:p>
    <w:p w14:paraId="350B3D7D" w14:textId="2A69B7F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</w:t>
      </w:r>
      <w:r w:rsidR="002527F7">
        <w:rPr>
          <w:rFonts w:ascii="Times New Roman" w:hAnsi="Times New Roman" w:cs="Times New Roman"/>
          <w:sz w:val="24"/>
          <w:szCs w:val="24"/>
        </w:rPr>
        <w:t>17</w:t>
      </w:r>
      <w:r w:rsidRPr="00233AC3">
        <w:rPr>
          <w:rFonts w:ascii="Times New Roman" w:hAnsi="Times New Roman" w:cs="Times New Roman"/>
          <w:sz w:val="24"/>
          <w:szCs w:val="24"/>
        </w:rPr>
        <w:t>. График может быть скорректирован при наличии изменений учебного плана, вызванных:</w:t>
      </w:r>
    </w:p>
    <w:p w14:paraId="0B42C76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эпидемиологической ситуацией;</w:t>
      </w:r>
    </w:p>
    <w:p w14:paraId="1BE81F26" w14:textId="622C647C" w:rsidR="00233AC3" w:rsidRPr="00233AC3" w:rsidRDefault="00144B84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участием гимназии</w:t>
      </w:r>
      <w:r w:rsidR="00233AC3" w:rsidRPr="00233AC3">
        <w:rPr>
          <w:rFonts w:ascii="Times New Roman" w:hAnsi="Times New Roman" w:cs="Times New Roman"/>
          <w:sz w:val="24"/>
          <w:szCs w:val="24"/>
        </w:rPr>
        <w:t xml:space="preserve"> в проведении национальных или международных исследованиях качества о</w:t>
      </w:r>
      <w:r w:rsidR="00FF532C">
        <w:rPr>
          <w:rFonts w:ascii="Times New Roman" w:hAnsi="Times New Roman" w:cs="Times New Roman"/>
          <w:sz w:val="24"/>
          <w:szCs w:val="24"/>
        </w:rPr>
        <w:t xml:space="preserve">бразования, а также </w:t>
      </w:r>
      <w:proofErr w:type="gramStart"/>
      <w:r w:rsidR="00FF532C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233AC3" w:rsidRPr="00233AC3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="00233AC3" w:rsidRPr="00233AC3">
        <w:rPr>
          <w:rFonts w:ascii="Times New Roman" w:hAnsi="Times New Roman" w:cs="Times New Roman"/>
          <w:sz w:val="24"/>
          <w:szCs w:val="24"/>
        </w:rPr>
        <w:t xml:space="preserve"> обучающихся в указанных исследованиях и мероприятиях» в случае, если такое участие сог</w:t>
      </w:r>
      <w:r w:rsidR="00FF532C">
        <w:rPr>
          <w:rFonts w:ascii="Times New Roman" w:hAnsi="Times New Roman" w:cs="Times New Roman"/>
          <w:sz w:val="24"/>
          <w:szCs w:val="24"/>
        </w:rPr>
        <w:t>ласовано после публикации гимназией</w:t>
      </w:r>
      <w:r w:rsidR="00233AC3" w:rsidRPr="00233AC3">
        <w:rPr>
          <w:rFonts w:ascii="Times New Roman" w:hAnsi="Times New Roman" w:cs="Times New Roman"/>
          <w:sz w:val="24"/>
          <w:szCs w:val="24"/>
        </w:rPr>
        <w:t xml:space="preserve"> графика;</w:t>
      </w:r>
    </w:p>
    <w:p w14:paraId="32FFA3C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другими значимыми причинами.</w:t>
      </w:r>
    </w:p>
    <w:p w14:paraId="143B2B97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В случае корректировки графика его актуальная версия размещается на сайте школы.</w:t>
      </w:r>
    </w:p>
    <w:p w14:paraId="5CD2D759" w14:textId="5D4D2540" w:rsidR="002527F7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2.</w:t>
      </w:r>
      <w:r w:rsidR="002527F7">
        <w:rPr>
          <w:rFonts w:ascii="Times New Roman" w:hAnsi="Times New Roman" w:cs="Times New Roman"/>
          <w:sz w:val="24"/>
          <w:szCs w:val="24"/>
        </w:rPr>
        <w:t>18</w:t>
      </w:r>
      <w:r w:rsidRPr="00233AC3">
        <w:rPr>
          <w:rFonts w:ascii="Times New Roman" w:hAnsi="Times New Roman" w:cs="Times New Roman"/>
          <w:sz w:val="24"/>
          <w:szCs w:val="24"/>
        </w:rPr>
        <w:t xml:space="preserve"> 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14:paraId="705ABAA5" w14:textId="31D90F2B" w:rsidR="002527F7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27F7">
        <w:rPr>
          <w:rFonts w:ascii="Times New Roman" w:hAnsi="Times New Roman" w:cs="Times New Roman"/>
          <w:sz w:val="24"/>
          <w:szCs w:val="24"/>
        </w:rPr>
        <w:t>3. Формы, периодичность и порядок проведения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</w:t>
      </w:r>
      <w:r w:rsidR="00FF532C">
        <w:rPr>
          <w:rFonts w:ascii="Times New Roman" w:hAnsi="Times New Roman" w:cs="Times New Roman"/>
          <w:sz w:val="24"/>
          <w:szCs w:val="24"/>
        </w:rPr>
        <w:t xml:space="preserve"> итоговая аттестация проводится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Pr="00233AC3">
        <w:rPr>
          <w:rFonts w:ascii="Times New Roman" w:hAnsi="Times New Roman" w:cs="Times New Roman"/>
          <w:sz w:val="24"/>
          <w:szCs w:val="24"/>
        </w:rPr>
        <w:t xml:space="preserve">Приказами </w:t>
      </w:r>
      <w:proofErr w:type="spellStart"/>
      <w:r w:rsidRPr="00233AC3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233AC3">
        <w:rPr>
          <w:rFonts w:ascii="Times New Roman" w:hAnsi="Times New Roman" w:cs="Times New Roman"/>
          <w:sz w:val="24"/>
          <w:szCs w:val="24"/>
        </w:rPr>
        <w:t xml:space="preserve"> России и Федеральной службы по надзору в сфере образования и науки от 4 апреля 2023 года №232/551 «Об утверждении Порядка проведения государственной итоговой аттестации по образовательным программам основного общего образования» и</w:t>
      </w:r>
    </w:p>
    <w:p w14:paraId="3D3215CE" w14:textId="5745A2A6" w:rsidR="002527F7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№233/552 «Об утверждении Порядка проведения государственной итоговой аттестации по образовательным программам среднего общего образования» с изменениями от 12 апреля 2024 года</w:t>
      </w:r>
    </w:p>
    <w:p w14:paraId="4C3FE4FD" w14:textId="1F9C657A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4. Аттестация для лиц, осваивающих образовательную программу за рубежом</w:t>
      </w:r>
    </w:p>
    <w:p w14:paraId="4A408F0F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4.1. В соответствии с Постановлением Правительства Российской Федерации № 59 от 23 января 2023 года, проведение государственной итоговой аттестации по образовательным программам основного общего и среднего общего образования осуществляется для обучающихся, в том числе иностранных, проходивших обучение за рубежом и вынужденных прервать его в связи с недружественными действиями иностранных государств:</w:t>
      </w:r>
    </w:p>
    <w:p w14:paraId="29BD016D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находящихся в Российской Федерации и осваивающих имеющие государственную аккредитацию образовательные программы основного общего и среднего общего образования, принятых на обучение начиная с 2021-2022 учебного года в организации, осуществляющие образовательную деятельность;</w:t>
      </w:r>
    </w:p>
    <w:p w14:paraId="52EC774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находящихся в иностранных государствах и осваивающих имеющие государственную аккредитацию образовательные программы основного общего и среднего общего образования в организациях, осуществляющих образовательную деятельность на территории Российской Федерации, а также вне организаций, осуществляющих образовательную деятельность, в форме семейного образования или самообразования с применением электронного обучения и (или) дистанционных образовательных технологий.</w:t>
      </w:r>
    </w:p>
    <w:p w14:paraId="54A9DAD4" w14:textId="457B4837" w:rsid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4.2. Государственная итоговая аттестация проводится по выбору обучающихся в форме промежуточной аттестации, результаты которой являются основанием для выдачи соответствующего документа об образовании, или в формах, установленных порядками проведения государственной итоговой аттестации, утвержденными Министерством просвещения Российской Федерации и Федеральной службой по надзору в сфере образования и науки.</w:t>
      </w:r>
    </w:p>
    <w:p w14:paraId="258E51A8" w14:textId="77777777" w:rsidR="002527F7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33CDBA6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>5. Аттестация для лиц, осваивающих образовательную программу в форме семейного образования или самообразования</w:t>
      </w:r>
    </w:p>
    <w:p w14:paraId="20C3209C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5.1. Согласно со ст. 17 Федерального Закона «Об образовании в Российской Федерации» №273-ФЗ от 2912.2012г общее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14:paraId="78C6C81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5.2.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 Допускается сочетание различных форм получения образования и форм обучения.</w:t>
      </w:r>
    </w:p>
    <w:p w14:paraId="7CF6851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5.3. При выборе родителями (законными представителями) несовершеннолетнего обучающегося формы получения общего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 календарных дней с момента утверждения приказа об отчислении обучающегося из образовательной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</w:t>
      </w:r>
    </w:p>
    <w:p w14:paraId="60AEFE7B" w14:textId="77777777" w:rsidR="00144B84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5.4. Лица, осваивающие образовательную программу в форме семейного образования или самообразования,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бесплатно. </w:t>
      </w:r>
    </w:p>
    <w:p w14:paraId="185C13A1" w14:textId="0786FD45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5.5. При прохождении указанной аттестации экстерны пользуются академическими правами обучающихся по соответствующей образовательной программе.</w:t>
      </w:r>
    </w:p>
    <w:p w14:paraId="1F69C65B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5.6. Для экстернов по согласованию с ними или родителями (законными представителями) несовершеннолетних обучающихся утверждается график прохождения промежуточной аттестации. Промежуточная аттестации экстернов проводится по не более одному учебному предмету (курсу) в день.</w:t>
      </w:r>
    </w:p>
    <w:p w14:paraId="37EB53BF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5.7. 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14:paraId="59F89330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5.8. Обучающиеся по общеобразовательной программе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14:paraId="3033793F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5.9. Обучающиеся по общеобразовательной программе в форме семейного образования имеют право на зачет образовательной организацией результатов промежуточной аттестации, пройденной в других школах, в установленном порядке.</w:t>
      </w:r>
    </w:p>
    <w:p w14:paraId="41BF3370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>5.10. Экстернам, прошедшим промежуточную аттестацию и отчисленным из образовательной организации, выдается справка.</w:t>
      </w:r>
    </w:p>
    <w:p w14:paraId="5F25297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5.11. На обучающихся, получающих образование в форме семейного образования, по индивидуальному учебному плану, в том числе проходящих ускоренное обучение, обучение в форме самообразования распространяются все пункты настоящего положения, регламентирующие содержание, формы и порядок проведения годовой промежуточной аттестации, порядок перевода обучающихся в следующий класс, права и обязанности участников деятельности промежуточной аттестации.</w:t>
      </w:r>
    </w:p>
    <w:p w14:paraId="6540E103" w14:textId="77777777" w:rsidR="002527F7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FB411D8" w14:textId="1E4C03F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 Порядок перевода обучающихся в следующий класс</w:t>
      </w:r>
    </w:p>
    <w:p w14:paraId="2A1D68FB" w14:textId="69E293AC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6.1. Обучающиеся, освоившие в полном объеме образовательные программы, по реше</w:t>
      </w:r>
      <w:r w:rsidR="00144B84">
        <w:rPr>
          <w:rFonts w:ascii="Times New Roman" w:hAnsi="Times New Roman" w:cs="Times New Roman"/>
          <w:sz w:val="24"/>
          <w:szCs w:val="24"/>
        </w:rPr>
        <w:t>нию педагогического совета гимназии</w:t>
      </w:r>
      <w:r w:rsidRPr="00233AC3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класс.</w:t>
      </w:r>
    </w:p>
    <w:p w14:paraId="4551330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14:paraId="571FAF8B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6.3. Общеобразовательная организация создает условия обучающемуся для ликвидации академической задолженности и обеспечивает контроль за своевременностью ее ликвидации.</w:t>
      </w:r>
    </w:p>
    <w:p w14:paraId="759E4813" w14:textId="6F858249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6.4.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с момента образования академической задолженности в сроки, опред</w:t>
      </w:r>
      <w:r w:rsidR="00144B84">
        <w:rPr>
          <w:rFonts w:ascii="Times New Roman" w:hAnsi="Times New Roman" w:cs="Times New Roman"/>
          <w:sz w:val="24"/>
          <w:szCs w:val="24"/>
        </w:rPr>
        <w:t>еляемые приказом директора гимназии</w:t>
      </w:r>
      <w:r w:rsidRPr="00233AC3">
        <w:rPr>
          <w:rFonts w:ascii="Times New Roman" w:hAnsi="Times New Roman" w:cs="Times New Roman"/>
          <w:sz w:val="24"/>
          <w:szCs w:val="24"/>
        </w:rPr>
        <w:t>. В указанный период не включаются время болезни обучающегося, нахождение его в санатории и т.п.</w:t>
      </w:r>
    </w:p>
    <w:p w14:paraId="54400646" w14:textId="4021A6E2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6.5. Для проведения промежуточной аттестации при ликвидации академической задолженности во второй раз образовательной организацией создается экспертная комиссия, состав которой утвер</w:t>
      </w:r>
      <w:r w:rsidR="00144B84">
        <w:rPr>
          <w:rFonts w:ascii="Times New Roman" w:hAnsi="Times New Roman" w:cs="Times New Roman"/>
          <w:sz w:val="24"/>
          <w:szCs w:val="24"/>
        </w:rPr>
        <w:t>ждается приказом директора гимназии</w:t>
      </w:r>
      <w:r w:rsidRPr="00233AC3">
        <w:rPr>
          <w:rFonts w:ascii="Times New Roman" w:hAnsi="Times New Roman" w:cs="Times New Roman"/>
          <w:sz w:val="24"/>
          <w:szCs w:val="24"/>
        </w:rPr>
        <w:t>, в количестве не менее трех учителей.</w:t>
      </w:r>
    </w:p>
    <w:p w14:paraId="373D918F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6.6. Не допускается взимание платы с учеников за прохождение промежуточной аттестации.</w:t>
      </w:r>
    </w:p>
    <w:p w14:paraId="5005E487" w14:textId="66BB5686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6.7. По итогам повторной промежуто</w:t>
      </w:r>
      <w:r w:rsidR="00144B84">
        <w:rPr>
          <w:rFonts w:ascii="Times New Roman" w:hAnsi="Times New Roman" w:cs="Times New Roman"/>
          <w:sz w:val="24"/>
          <w:szCs w:val="24"/>
        </w:rPr>
        <w:t>чной аттестации директором гимназии</w:t>
      </w:r>
      <w:r w:rsidRPr="00233AC3">
        <w:rPr>
          <w:rFonts w:ascii="Times New Roman" w:hAnsi="Times New Roman" w:cs="Times New Roman"/>
          <w:sz w:val="24"/>
          <w:szCs w:val="24"/>
        </w:rPr>
        <w:t xml:space="preserve"> издается приказ о ликвидации задолженности на основании решения Педагогического совета о переводе обучающегося, который классным руководителем доводится </w:t>
      </w:r>
      <w:proofErr w:type="gramStart"/>
      <w:r w:rsidRPr="00233AC3">
        <w:rPr>
          <w:rFonts w:ascii="Times New Roman" w:hAnsi="Times New Roman" w:cs="Times New Roman"/>
          <w:sz w:val="24"/>
          <w:szCs w:val="24"/>
        </w:rPr>
        <w:t>до сведения</w:t>
      </w:r>
      <w:proofErr w:type="gramEnd"/>
      <w:r w:rsidRPr="00233AC3">
        <w:rPr>
          <w:rFonts w:ascii="Times New Roman" w:hAnsi="Times New Roman" w:cs="Times New Roman"/>
          <w:sz w:val="24"/>
          <w:szCs w:val="24"/>
        </w:rPr>
        <w:t xml:space="preserve"> обучающегося и его родителей (законных представителей).</w:t>
      </w:r>
    </w:p>
    <w:p w14:paraId="0D1CF71F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6.8. 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14:paraId="2B411F34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6.9. 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аттестации.</w:t>
      </w:r>
    </w:p>
    <w:p w14:paraId="7C56D78B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>6.10. Общеобразовательная организация информирует родителей (законных представителей) обучающегося о необходимости принятия решения об организации дальнейшего обучения обучающегося в письменной форме.</w:t>
      </w:r>
    </w:p>
    <w:p w14:paraId="2A97DE8B" w14:textId="05051878" w:rsid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6.11. В случае несогласия обучающегося, его родителей (законных представителей) с выставленной за учебный период отметкой по предмету, курсу или дисциплине (модулю) обучающийся и его родители (законные представители) имеют право обжаловать выставленную отметку в комиссии по урегулированию споров между участниками образовательных отношений. Деятельность данной комиссии регламентируется Положением о комиссии по урегулированию споров между участниками образовательных отношений.</w:t>
      </w:r>
    </w:p>
    <w:p w14:paraId="2F88680B" w14:textId="77777777" w:rsidR="002527F7" w:rsidRPr="00233AC3" w:rsidRDefault="002527F7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413578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 Планируемые результаты освоения обучающимися ФОП ООО</w:t>
      </w:r>
    </w:p>
    <w:p w14:paraId="23ACEE3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7.1. В соответствии с ФГОС ООО основным объектом системы оценки результатов образования, её содержательной и </w:t>
      </w:r>
      <w:proofErr w:type="spellStart"/>
      <w:r w:rsidRPr="00233AC3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233AC3">
        <w:rPr>
          <w:rFonts w:ascii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 основного общего образования.</w:t>
      </w:r>
    </w:p>
    <w:p w14:paraId="3C3AD77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7.2. Система оценки достижения планируемых результатов освоения федеральной образовательной программы основного общего образования предполагает комплексный подход к оценке результатов образования, позволяющий вести оценку достижения обучающимися всех трёх групп результатов образования: личностных, метапредметных и предметных.</w:t>
      </w:r>
    </w:p>
    <w:p w14:paraId="3867FDB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7.3. 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</w:t>
      </w:r>
    </w:p>
    <w:p w14:paraId="087E26E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7.4. 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 учебную и социальную мотивацию.</w:t>
      </w:r>
    </w:p>
    <w:p w14:paraId="6AA6832A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7.5. Оценка личностных результатов представляет собой оценку достижения обучающимися в ходе их личностного развития планируемых результатов, представленных в разделе «Личностные универсальные учебные действия» программы формирования универсальных учебных действий.</w:t>
      </w:r>
    </w:p>
    <w:p w14:paraId="1102E50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7.6. 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деятельность, реализуемую семьёй и школой.</w:t>
      </w:r>
    </w:p>
    <w:p w14:paraId="3718562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7.7. 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14:paraId="3BAD89C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сформированность основ гражданской идентичности личности;</w:t>
      </w:r>
    </w:p>
    <w:p w14:paraId="0B8C7ECD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 </w:t>
      </w:r>
    </w:p>
    <w:p w14:paraId="27E9459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 </w:t>
      </w:r>
    </w:p>
    <w:p w14:paraId="3B1F2711" w14:textId="0C79A80B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 xml:space="preserve">7.8. В соответствии с требованиями Федерального государственного образовательного стандарта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233AC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233AC3">
        <w:rPr>
          <w:rFonts w:ascii="Times New Roman" w:hAnsi="Times New Roman" w:cs="Times New Roman"/>
          <w:sz w:val="24"/>
          <w:szCs w:val="24"/>
        </w:rPr>
        <w:t>-об</w:t>
      </w:r>
      <w:r w:rsidR="002A1DAD">
        <w:rPr>
          <w:rFonts w:ascii="Times New Roman" w:hAnsi="Times New Roman" w:cs="Times New Roman"/>
          <w:sz w:val="24"/>
          <w:szCs w:val="24"/>
        </w:rPr>
        <w:t>разовательной деятельности гимназии</w:t>
      </w:r>
      <w:r w:rsidRPr="00233AC3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Поэтому оценка этих результатов образовательной деятельности осуществляется в ходе внешних </w:t>
      </w:r>
      <w:proofErr w:type="spellStart"/>
      <w:r w:rsidRPr="00233AC3">
        <w:rPr>
          <w:rFonts w:ascii="Times New Roman" w:hAnsi="Times New Roman" w:cs="Times New Roman"/>
          <w:sz w:val="24"/>
          <w:szCs w:val="24"/>
        </w:rPr>
        <w:t>неперсонифицированных</w:t>
      </w:r>
      <w:proofErr w:type="spellEnd"/>
      <w:r w:rsidRPr="00233AC3">
        <w:rPr>
          <w:rFonts w:ascii="Times New Roman" w:hAnsi="Times New Roman" w:cs="Times New Roman"/>
          <w:sz w:val="24"/>
          <w:szCs w:val="24"/>
        </w:rPr>
        <w:t xml:space="preserve"> мониторинговых исследований на основе централизованно разработанного инструментария. К их проведению привлекаются специалисты, не работающие в данной образовательной организации и обладающие необходимой компетентностью в сфере психологической диагностики развития личности в детском и подростковом возрасте. Результаты мониторинговых исследований являются основанием для принятия различных управленческих решений.</w:t>
      </w:r>
    </w:p>
    <w:p w14:paraId="352A8B06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7.9. В текущей образовательной деятельности возможна ограниченная оценка сформированности отдельных личностных результатов, проявляющихся в:</w:t>
      </w:r>
    </w:p>
    <w:p w14:paraId="3C24227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соблюдении норм и правил поведения, принятых в общеобразовательной организации;</w:t>
      </w:r>
    </w:p>
    <w:p w14:paraId="514B45C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участии в общественной жизни общеобразовательной организации и ближайшего социального окружения, общественно-полезной деятельности;</w:t>
      </w:r>
    </w:p>
    <w:p w14:paraId="4FC0207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прилежании и ответственности за результаты обучения;</w:t>
      </w:r>
    </w:p>
    <w:p w14:paraId="18AA017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готовности и способности делать осознанный выбор своей образовательной траектории, в том числе выбор направления профильного образования, проектирование индивидуального учебного плана на уровне среднего общего образования; </w:t>
      </w:r>
    </w:p>
    <w:p w14:paraId="4D063D31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ценностно-смысловых установках обучающихся, формируемых средствами различных предметов в рамках системы общего образования.</w:t>
      </w:r>
    </w:p>
    <w:p w14:paraId="0366654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7.10. Данные о достижении этих результатов могут являться составляющими системы внутреннего мониторинга образовательных достижений обучающихся, однако любое их использование (в том числе в целях аккредитации образовательной организации) возможно только в соответствии с Федеральным Законом от 17.07.2006 №152-ФЗ «О персональных данных». В текущей образовательной деятельности в соответствии с требованиями ФГОС оценка этих достижений должна проводиться в форме, не представляющей угрозы личности, психологической безопасности и эмоциональному статусу обучающегося и может использоваться исключительно в целях оптимизации личностного развития ученика.</w:t>
      </w:r>
    </w:p>
    <w:p w14:paraId="0A4844E4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7.11. Оценка метапредметных результатов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универсальные учебные действия», «Коммуникативные универсальные учебные действия», «Познавательные универсальные учебные действия» программы формирования универсальных учебных действий, а также планируемых результатов, представленных во всех разделах междисциплинарных учебных программ.</w:t>
      </w:r>
    </w:p>
    <w:p w14:paraId="1187881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7.12. Формирование метапредметных результатов обеспечивается за счёт основных компонентов образовательной деятельности — учебных предметов.</w:t>
      </w:r>
    </w:p>
    <w:p w14:paraId="177D9D9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7.13. Основным объектом оценки метапредметных результатов является:</w:t>
      </w:r>
    </w:p>
    <w:p w14:paraId="4913C0FC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 xml:space="preserve">способность и готовность к освоению систематических знаний, их самостоятельному пополнению, переносу и интеграции; </w:t>
      </w:r>
    </w:p>
    <w:p w14:paraId="15DF6B8D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способность к сотрудничеству и коммуникации;</w:t>
      </w:r>
    </w:p>
    <w:p w14:paraId="372DB832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14:paraId="700023F0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lastRenderedPageBreak/>
        <w:t>способность и готовность к использованию ИКТ в целях обучения и развития;</w:t>
      </w:r>
    </w:p>
    <w:p w14:paraId="506F9CDB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способность к самоорганизации, саморегуляции и рефлексии.</w:t>
      </w:r>
    </w:p>
    <w:p w14:paraId="64E16256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7.14. Оценка достижения метапредметных результатов может проводиться в ходе различных процедур. Основной процедурой итоговой оценки достижения метапредметных результатов является защита итогового индивидуального проекта.</w:t>
      </w:r>
    </w:p>
    <w:p w14:paraId="358662D9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7.15. 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например, уровень сформированности навыков сотрудничества или самоорганизации. Оценка достижения метапредметных результатов ведётся также в рамках системы промежуточной аттестации.</w:t>
      </w:r>
    </w:p>
    <w:p w14:paraId="7F8ADDFE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7.16. Дополнительным источником данных о достижении отдельных метапредметных результатов могут служить результаты выполнения проверочных работ (как правило, тематических) по всем предметам.</w:t>
      </w:r>
    </w:p>
    <w:p w14:paraId="0D735E33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14:paraId="1DF186FF" w14:textId="18DEEC2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8.1. Настоящее Положение о формах и порядке текущего контроля успеваемости, промежуточной и итоговой аттестации обучающихся является л</w:t>
      </w:r>
      <w:r w:rsidR="00FF532C">
        <w:rPr>
          <w:rFonts w:ascii="Times New Roman" w:hAnsi="Times New Roman" w:cs="Times New Roman"/>
          <w:sz w:val="24"/>
          <w:szCs w:val="24"/>
        </w:rPr>
        <w:t>окальным нормативным актом гимназии</w:t>
      </w:r>
      <w:bookmarkStart w:id="0" w:name="_GoBack"/>
      <w:bookmarkEnd w:id="0"/>
      <w:r w:rsidRPr="00233AC3">
        <w:rPr>
          <w:rFonts w:ascii="Times New Roman" w:hAnsi="Times New Roman" w:cs="Times New Roman"/>
          <w:sz w:val="24"/>
          <w:szCs w:val="24"/>
        </w:rPr>
        <w:t>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</w:p>
    <w:p w14:paraId="55D4AE84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5B37DB8A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8.3. Положение о формах, периодичности и порядке текущего контроля успеваемости, промежуточной и итоговой аттестации обучающихся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08EE11F5" w14:textId="77777777" w:rsidR="00233AC3" w:rsidRPr="00233AC3" w:rsidRDefault="00233AC3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3AC3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E46B089" w14:textId="50C8C93C" w:rsidR="00621F0C" w:rsidRDefault="00621F0C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C37E25" w14:textId="77777777" w:rsidR="00BD2469" w:rsidRPr="00233AC3" w:rsidRDefault="00BD2469" w:rsidP="00EE1B7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BD2469" w:rsidRPr="0023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22"/>
    <w:rsid w:val="00144B84"/>
    <w:rsid w:val="0021055D"/>
    <w:rsid w:val="00233AC3"/>
    <w:rsid w:val="002527F7"/>
    <w:rsid w:val="002A1DAD"/>
    <w:rsid w:val="002D79AA"/>
    <w:rsid w:val="00621F0C"/>
    <w:rsid w:val="00690884"/>
    <w:rsid w:val="0096702F"/>
    <w:rsid w:val="00BD2469"/>
    <w:rsid w:val="00EE1422"/>
    <w:rsid w:val="00EE1B7E"/>
    <w:rsid w:val="00FF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58341"/>
  <w15:chartTrackingRefBased/>
  <w15:docId w15:val="{D9EECBAE-5E6E-4F13-9C54-E6E36672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6924D-9285-4409-A5CC-AB70E58E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3941</Words>
  <Characters>22467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2026-06-19T07:54:00Z</dcterms:created>
  <dcterms:modified xsi:type="dcterms:W3CDTF">2026-06-19T08:05:00Z</dcterms:modified>
</cp:coreProperties>
</file>